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AFE58" w14:textId="77777777" w:rsidR="009B64B4" w:rsidRDefault="009B64B4" w:rsidP="009B64B4">
      <w:pPr>
        <w:pStyle w:val="NormalWeb"/>
      </w:pPr>
      <w:r>
        <w:rPr>
          <w:rStyle w:val="Strong"/>
        </w:rPr>
        <w:t>Reserves Policy</w:t>
      </w:r>
    </w:p>
    <w:p w14:paraId="307AFE59" w14:textId="77777777" w:rsidR="009B64B4" w:rsidRDefault="009B64B4" w:rsidP="009B64B4">
      <w:pPr>
        <w:pStyle w:val="NormalWeb"/>
      </w:pPr>
      <w:r>
        <w:rPr>
          <w:rStyle w:val="Strong"/>
        </w:rPr>
        <w:t>1. Introduction</w:t>
      </w:r>
    </w:p>
    <w:p w14:paraId="307AFE5A" w14:textId="77777777" w:rsidR="009B64B4" w:rsidRDefault="009B64B4" w:rsidP="009B64B4">
      <w:pPr>
        <w:pStyle w:val="NormalWeb"/>
      </w:pPr>
      <w:r>
        <w:t>The Iranian Liverpool Community (ILC) recognizes the importance of maintaining financial stability and sustainability to fulfill its mission and serve its beneficiaries effectively. This Reserves Policy is designed to provide guidance on the establishment, management, and utilization of reserves to ensure the organization's long-term financial health.</w:t>
      </w:r>
    </w:p>
    <w:p w14:paraId="307AFE5B" w14:textId="77777777" w:rsidR="009B64B4" w:rsidRDefault="009B64B4" w:rsidP="009B64B4">
      <w:pPr>
        <w:pStyle w:val="NormalWeb"/>
      </w:pPr>
      <w:r>
        <w:rPr>
          <w:rStyle w:val="Strong"/>
        </w:rPr>
        <w:t>2. Purpose of Reserves</w:t>
      </w:r>
    </w:p>
    <w:p w14:paraId="307AFE5C" w14:textId="77777777" w:rsidR="009B64B4" w:rsidRDefault="009B64B4" w:rsidP="009B64B4">
      <w:pPr>
        <w:pStyle w:val="NormalWeb"/>
      </w:pPr>
      <w:r>
        <w:t>The primary purposes of the reserves maintained by the ILC are as follows:</w:t>
      </w:r>
    </w:p>
    <w:p w14:paraId="307AFE5D" w14:textId="77777777" w:rsidR="009B64B4" w:rsidRDefault="009B64B4" w:rsidP="009B64B4">
      <w:pPr>
        <w:pStyle w:val="NormalWeb"/>
      </w:pPr>
      <w:r>
        <w:t xml:space="preserve">a. </w:t>
      </w:r>
      <w:r>
        <w:rPr>
          <w:rStyle w:val="Strong"/>
        </w:rPr>
        <w:t>Operational Stability:</w:t>
      </w:r>
      <w:r>
        <w:t xml:space="preserve"> To ensure the organization's ability to cover its day-to-day operational expenses, even in the event of unexpected fluctuations in income or expenses.</w:t>
      </w:r>
    </w:p>
    <w:p w14:paraId="307AFE5E" w14:textId="77777777" w:rsidR="009B64B4" w:rsidRDefault="009B64B4" w:rsidP="009B64B4">
      <w:pPr>
        <w:pStyle w:val="NormalWeb"/>
      </w:pPr>
      <w:r>
        <w:t xml:space="preserve">b. </w:t>
      </w:r>
      <w:r>
        <w:rPr>
          <w:rStyle w:val="Strong"/>
        </w:rPr>
        <w:t>Program Continuity:</w:t>
      </w:r>
      <w:r>
        <w:t xml:space="preserve"> To guarantee the continuity of essential programs and services, even during periods of financial uncertainty or decreased revenue.</w:t>
      </w:r>
    </w:p>
    <w:p w14:paraId="307AFE5F" w14:textId="77777777" w:rsidR="009B64B4" w:rsidRDefault="009B64B4" w:rsidP="009B64B4">
      <w:pPr>
        <w:pStyle w:val="NormalWeb"/>
      </w:pPr>
      <w:r>
        <w:t xml:space="preserve">c. </w:t>
      </w:r>
      <w:r>
        <w:rPr>
          <w:rStyle w:val="Strong"/>
        </w:rPr>
        <w:t>Risk Mitigation:</w:t>
      </w:r>
      <w:r>
        <w:t xml:space="preserve"> To provide a financial cushion for emergencies, economic downturns, or unforeseen challenges, minimizing the need for abrupt program cutbacks or staff layoffs.</w:t>
      </w:r>
    </w:p>
    <w:p w14:paraId="307AFE60" w14:textId="77777777" w:rsidR="009B64B4" w:rsidRDefault="009B64B4" w:rsidP="009B64B4">
      <w:pPr>
        <w:pStyle w:val="NormalWeb"/>
      </w:pPr>
      <w:r>
        <w:t xml:space="preserve">d. </w:t>
      </w:r>
      <w:r>
        <w:rPr>
          <w:rStyle w:val="Strong"/>
        </w:rPr>
        <w:t>Investment in Growth:</w:t>
      </w:r>
      <w:r>
        <w:t xml:space="preserve"> To fund strategic initiatives, capacity-building projects, and long-term sustainability efforts that align with the ILC's mission and strategic objectives.</w:t>
      </w:r>
    </w:p>
    <w:p w14:paraId="307AFE61" w14:textId="77777777" w:rsidR="009B64B4" w:rsidRDefault="009B64B4" w:rsidP="009B64B4">
      <w:pPr>
        <w:pStyle w:val="NormalWeb"/>
      </w:pPr>
      <w:r>
        <w:rPr>
          <w:rStyle w:val="Strong"/>
        </w:rPr>
        <w:t>3. Types of Reserves</w:t>
      </w:r>
    </w:p>
    <w:p w14:paraId="307AFE62" w14:textId="77777777" w:rsidR="009B64B4" w:rsidRDefault="009B64B4" w:rsidP="009B64B4">
      <w:pPr>
        <w:pStyle w:val="NormalWeb"/>
      </w:pPr>
      <w:r>
        <w:t>The ILC maintains the following types of reserves:</w:t>
      </w:r>
    </w:p>
    <w:p w14:paraId="307AFE63" w14:textId="77777777" w:rsidR="009B64B4" w:rsidRDefault="009B64B4" w:rsidP="009B64B4">
      <w:pPr>
        <w:pStyle w:val="NormalWeb"/>
      </w:pPr>
      <w:r>
        <w:t xml:space="preserve">a. </w:t>
      </w:r>
      <w:r>
        <w:rPr>
          <w:rStyle w:val="Strong"/>
        </w:rPr>
        <w:t>Operating Reserves:</w:t>
      </w:r>
      <w:r>
        <w:t xml:space="preserve"> These reserves cover up to three to six months' worth of operating expenses, including staff salaries, rent, utilities, and other essential costs.</w:t>
      </w:r>
    </w:p>
    <w:p w14:paraId="307AFE64" w14:textId="77777777" w:rsidR="009B64B4" w:rsidRDefault="009B64B4" w:rsidP="009B64B4">
      <w:pPr>
        <w:pStyle w:val="NormalWeb"/>
      </w:pPr>
      <w:r>
        <w:t xml:space="preserve">b. </w:t>
      </w:r>
      <w:r>
        <w:rPr>
          <w:rStyle w:val="Strong"/>
        </w:rPr>
        <w:t>Programmatic Reserves:</w:t>
      </w:r>
      <w:r>
        <w:t xml:space="preserve"> These reserves are specifically designated to support key programs or initiatives identified in the organization's strategic plan.</w:t>
      </w:r>
    </w:p>
    <w:p w14:paraId="307AFE65" w14:textId="77777777" w:rsidR="009B64B4" w:rsidRDefault="009B64B4" w:rsidP="009B64B4">
      <w:pPr>
        <w:pStyle w:val="NormalWeb"/>
      </w:pPr>
      <w:r>
        <w:t xml:space="preserve">c. </w:t>
      </w:r>
      <w:r>
        <w:rPr>
          <w:rStyle w:val="Strong"/>
        </w:rPr>
        <w:t>Emergency Reserves:</w:t>
      </w:r>
      <w:r>
        <w:t xml:space="preserve"> These reserves are set aside for unforeseen crises or emergencies that threaten the organization's stability and ability to serve its beneficiaries.</w:t>
      </w:r>
    </w:p>
    <w:p w14:paraId="307AFE66" w14:textId="77777777" w:rsidR="009B64B4" w:rsidRDefault="009B64B4" w:rsidP="009B64B4">
      <w:pPr>
        <w:pStyle w:val="NormalWeb"/>
      </w:pPr>
      <w:r>
        <w:rPr>
          <w:rStyle w:val="Strong"/>
        </w:rPr>
        <w:t>4. Reserve Levels</w:t>
      </w:r>
    </w:p>
    <w:p w14:paraId="307AFE67" w14:textId="77777777" w:rsidR="009B64B4" w:rsidRDefault="009B64B4" w:rsidP="009B64B4">
      <w:pPr>
        <w:pStyle w:val="NormalWeb"/>
      </w:pPr>
      <w:r>
        <w:t>The ILC will aim to maintain the following minimum reserve levels:</w:t>
      </w:r>
    </w:p>
    <w:p w14:paraId="307AFE68" w14:textId="77777777" w:rsidR="009B64B4" w:rsidRDefault="009B64B4" w:rsidP="009B64B4">
      <w:pPr>
        <w:pStyle w:val="NormalWeb"/>
      </w:pPr>
      <w:r>
        <w:t xml:space="preserve">a. </w:t>
      </w:r>
      <w:r>
        <w:rPr>
          <w:rStyle w:val="Strong"/>
        </w:rPr>
        <w:t>Operating Reserves:</w:t>
      </w:r>
      <w:r>
        <w:t xml:space="preserve"> A minimum of three months' worth of operating expenses.</w:t>
      </w:r>
    </w:p>
    <w:p w14:paraId="307AFE69" w14:textId="77777777" w:rsidR="009B64B4" w:rsidRDefault="009B64B4" w:rsidP="009B64B4">
      <w:pPr>
        <w:pStyle w:val="NormalWeb"/>
      </w:pPr>
      <w:r>
        <w:t xml:space="preserve">b. </w:t>
      </w:r>
      <w:r>
        <w:rPr>
          <w:rStyle w:val="Strong"/>
        </w:rPr>
        <w:t>Programmatic Reserves:</w:t>
      </w:r>
      <w:r>
        <w:t xml:space="preserve"> As determined by the strategic plan and program-specific needs.</w:t>
      </w:r>
    </w:p>
    <w:p w14:paraId="307AFE6A" w14:textId="77777777" w:rsidR="009B64B4" w:rsidRDefault="009B64B4" w:rsidP="009B64B4">
      <w:pPr>
        <w:pStyle w:val="NormalWeb"/>
      </w:pPr>
      <w:r>
        <w:t xml:space="preserve">c. </w:t>
      </w:r>
      <w:r>
        <w:rPr>
          <w:rStyle w:val="Strong"/>
        </w:rPr>
        <w:t>Emergency Reserves:</w:t>
      </w:r>
      <w:r>
        <w:t xml:space="preserve"> An amount determined by the Board of Directors, taking into account potential risks and uncertainties.</w:t>
      </w:r>
    </w:p>
    <w:p w14:paraId="307AFE6B" w14:textId="77777777" w:rsidR="009B64B4" w:rsidRDefault="009B64B4" w:rsidP="009B64B4">
      <w:pPr>
        <w:pStyle w:val="NormalWeb"/>
      </w:pPr>
      <w:r>
        <w:rPr>
          <w:rStyle w:val="Strong"/>
        </w:rPr>
        <w:t>5. Reserve Management</w:t>
      </w:r>
    </w:p>
    <w:p w14:paraId="307AFE6C" w14:textId="77777777" w:rsidR="009B64B4" w:rsidRDefault="009B64B4" w:rsidP="009B64B4">
      <w:pPr>
        <w:pStyle w:val="NormalWeb"/>
      </w:pPr>
      <w:r>
        <w:lastRenderedPageBreak/>
        <w:t>a. The Finance Committee of the ILC will be responsible for overseeing the management and allocation of reserves.</w:t>
      </w:r>
    </w:p>
    <w:p w14:paraId="307AFE6D" w14:textId="77777777" w:rsidR="009B64B4" w:rsidRDefault="009B64B4" w:rsidP="009B64B4">
      <w:pPr>
        <w:pStyle w:val="NormalWeb"/>
      </w:pPr>
      <w:r>
        <w:t>b. Investments, if applicable, should be made in accordance with a conservative investment policy to preserve capital while generating reasonable returns.</w:t>
      </w:r>
    </w:p>
    <w:p w14:paraId="307AFE6E" w14:textId="77777777" w:rsidR="009B64B4" w:rsidRDefault="009B64B4" w:rsidP="009B64B4">
      <w:pPr>
        <w:pStyle w:val="NormalWeb"/>
      </w:pPr>
      <w:r>
        <w:t>c. The Finance Committee will regularly review and update the reserves policy, taking into account changes in the organization's financial position and needs.</w:t>
      </w:r>
    </w:p>
    <w:p w14:paraId="307AFE6F" w14:textId="77777777" w:rsidR="009B64B4" w:rsidRDefault="009B64B4" w:rsidP="009B64B4">
      <w:pPr>
        <w:pStyle w:val="NormalWeb"/>
      </w:pPr>
      <w:r>
        <w:rPr>
          <w:rStyle w:val="Strong"/>
        </w:rPr>
        <w:t>6. Utilization of Reserves</w:t>
      </w:r>
    </w:p>
    <w:p w14:paraId="307AFE70" w14:textId="77777777" w:rsidR="009B64B4" w:rsidRDefault="009B64B4" w:rsidP="009B64B4">
      <w:pPr>
        <w:pStyle w:val="NormalWeb"/>
      </w:pPr>
      <w:r>
        <w:t>a. Reserves may be utilized when:</w:t>
      </w:r>
    </w:p>
    <w:p w14:paraId="307AFE71" w14:textId="77777777" w:rsidR="009B64B4" w:rsidRDefault="009B64B4" w:rsidP="009B64B4">
      <w:pPr>
        <w:pStyle w:val="NormalWeb"/>
      </w:pPr>
      <w:r>
        <w:t>i. Operating expenses exceed revenue for an extended period.</w:t>
      </w:r>
    </w:p>
    <w:p w14:paraId="307AFE72" w14:textId="77777777" w:rsidR="009B64B4" w:rsidRDefault="009B64B4" w:rsidP="009B64B4">
      <w:pPr>
        <w:pStyle w:val="NormalWeb"/>
      </w:pPr>
      <w:r>
        <w:t>ii. Key programs or initiatives face unexpected financial challenges.</w:t>
      </w:r>
    </w:p>
    <w:p w14:paraId="307AFE73" w14:textId="77777777" w:rsidR="009B64B4" w:rsidRDefault="009B64B4" w:rsidP="009B64B4">
      <w:pPr>
        <w:pStyle w:val="NormalWeb"/>
      </w:pPr>
      <w:r>
        <w:t>iii. An emergency or crisis threatens the organization's stability.</w:t>
      </w:r>
    </w:p>
    <w:p w14:paraId="307AFE74" w14:textId="77777777" w:rsidR="009B64B4" w:rsidRDefault="009B64B4" w:rsidP="009B64B4">
      <w:pPr>
        <w:pStyle w:val="NormalWeb"/>
      </w:pPr>
      <w:r>
        <w:t>b. The decision to utilize reserves will be made by the Board of Directors in consultation with the Finance Committee.</w:t>
      </w:r>
    </w:p>
    <w:p w14:paraId="307AFE75" w14:textId="77777777" w:rsidR="009B64B4" w:rsidRDefault="009B64B4" w:rsidP="009B64B4">
      <w:pPr>
        <w:pStyle w:val="NormalWeb"/>
      </w:pPr>
      <w:r>
        <w:rPr>
          <w:rStyle w:val="Strong"/>
        </w:rPr>
        <w:t>7. Reporting</w:t>
      </w:r>
    </w:p>
    <w:p w14:paraId="307AFE76" w14:textId="77777777" w:rsidR="009B64B4" w:rsidRDefault="009B64B4" w:rsidP="009B64B4">
      <w:pPr>
        <w:pStyle w:val="NormalWeb"/>
      </w:pPr>
      <w:r>
        <w:t>The ILC will provide regular reports to the Board of Directors and stakeholders on the status of reserves, including balance levels, reasons for utilization, and the impact on the organization's financial health.</w:t>
      </w:r>
    </w:p>
    <w:p w14:paraId="307AFE77" w14:textId="77777777" w:rsidR="009B64B4" w:rsidRDefault="009B64B4" w:rsidP="009B64B4">
      <w:pPr>
        <w:pStyle w:val="NormalWeb"/>
      </w:pPr>
      <w:r>
        <w:rPr>
          <w:rStyle w:val="Strong"/>
        </w:rPr>
        <w:t>8. Conclusion</w:t>
      </w:r>
    </w:p>
    <w:p w14:paraId="307AFE78" w14:textId="77777777" w:rsidR="009B64B4" w:rsidRDefault="009B64B4" w:rsidP="009B64B4">
      <w:pPr>
        <w:pStyle w:val="NormalWeb"/>
      </w:pPr>
      <w:r>
        <w:t>This Reserves Policy outlines the principles and guidelines for maintaining and utilizing reserves to ensure the financial sustainability and mission fulfillment of the Iranian Liverpool Community. Regular review and adherence to this policy will be essential to achieving these goals.</w:t>
      </w:r>
    </w:p>
    <w:p w14:paraId="307AFE79" w14:textId="01B8BB1D" w:rsidR="009B64B4" w:rsidRDefault="009B64B4" w:rsidP="009B64B4">
      <w:pPr>
        <w:pStyle w:val="NormalWeb"/>
      </w:pPr>
      <w:r>
        <w:t>Approved by the Board of Directors on [</w:t>
      </w:r>
      <w:r w:rsidR="009D0AE8">
        <w:t>15/1</w:t>
      </w:r>
      <w:r w:rsidR="00F607F4">
        <w:t>1</w:t>
      </w:r>
      <w:r w:rsidR="009D0AE8">
        <w:t>/2025</w:t>
      </w:r>
      <w:r>
        <w:t>].</w:t>
      </w:r>
    </w:p>
    <w:p w14:paraId="307AFE7A" w14:textId="77777777" w:rsidR="005C09F8" w:rsidRDefault="005C09F8"/>
    <w:sectPr w:rsidR="005C09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4B4"/>
    <w:rsid w:val="005C09F8"/>
    <w:rsid w:val="009B64B4"/>
    <w:rsid w:val="009D0AE8"/>
    <w:rsid w:val="00E20060"/>
    <w:rsid w:val="00F607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AFE58"/>
  <w15:chartTrackingRefBased/>
  <w15:docId w15:val="{53E5DE44-0FC1-4E29-89B5-2D1692FF1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64B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9B64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23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504</Words>
  <Characters>3031</Characters>
  <Application>Microsoft Office Word</Application>
  <DocSecurity>0</DocSecurity>
  <Lines>54</Lines>
  <Paragraphs>39</Paragraphs>
  <ScaleCrop>false</ScaleCrop>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Gokhan Omur</dc:creator>
  <cp:keywords/>
  <dc:description/>
  <cp:lastModifiedBy>Heydari, Saeid</cp:lastModifiedBy>
  <cp:revision>3</cp:revision>
  <dcterms:created xsi:type="dcterms:W3CDTF">2023-10-02T11:17:00Z</dcterms:created>
  <dcterms:modified xsi:type="dcterms:W3CDTF">2025-11-19T21:12:00Z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c030cef2-1971-4c63-9492-28a00a8be79a</vt:lpwstr>
  </property>
</Properties>
</file>